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A6" w:rsidRDefault="00F21DA6" w:rsidP="00F21DA6">
      <w:pPr>
        <w:jc w:val="center"/>
        <w:rPr>
          <w:sz w:val="30"/>
          <w:szCs w:val="30"/>
          <w:lang w:val="uk-UA"/>
        </w:rPr>
      </w:pPr>
      <w:r>
        <w:rPr>
          <w:sz w:val="30"/>
          <w:szCs w:val="30"/>
          <w:lang w:val="uk-UA"/>
        </w:rPr>
        <w:t>І Н Ф О Р М А Ц І Я</w:t>
      </w:r>
    </w:p>
    <w:p w:rsidR="00F21DA6" w:rsidRDefault="00F21DA6" w:rsidP="00F21DA6">
      <w:pPr>
        <w:jc w:val="center"/>
        <w:rPr>
          <w:sz w:val="30"/>
          <w:szCs w:val="30"/>
          <w:lang w:val="uk-UA"/>
        </w:rPr>
      </w:pPr>
    </w:p>
    <w:p w:rsidR="00F21DA6" w:rsidRDefault="00F21DA6" w:rsidP="00F21DA6">
      <w:pPr>
        <w:jc w:val="center"/>
        <w:rPr>
          <w:sz w:val="30"/>
          <w:szCs w:val="30"/>
          <w:lang w:val="uk-UA"/>
        </w:rPr>
      </w:pPr>
      <w:r>
        <w:rPr>
          <w:sz w:val="30"/>
          <w:szCs w:val="30"/>
          <w:lang w:val="uk-UA"/>
        </w:rPr>
        <w:t xml:space="preserve">про стан виконавської дисципліни та роботу з документами в управліннях та відділах  міської ради у </w:t>
      </w:r>
      <w:r>
        <w:rPr>
          <w:sz w:val="30"/>
          <w:szCs w:val="30"/>
          <w:lang w:val="en-US"/>
        </w:rPr>
        <w:t>I</w:t>
      </w:r>
      <w:r>
        <w:rPr>
          <w:sz w:val="30"/>
          <w:szCs w:val="30"/>
        </w:rPr>
        <w:t xml:space="preserve"> </w:t>
      </w:r>
      <w:proofErr w:type="spellStart"/>
      <w:r>
        <w:rPr>
          <w:sz w:val="30"/>
          <w:szCs w:val="30"/>
        </w:rPr>
        <w:t>півріччі</w:t>
      </w:r>
      <w:proofErr w:type="spellEnd"/>
      <w:r>
        <w:rPr>
          <w:sz w:val="30"/>
          <w:szCs w:val="30"/>
        </w:rPr>
        <w:t xml:space="preserve"> </w:t>
      </w:r>
      <w:r>
        <w:rPr>
          <w:sz w:val="30"/>
          <w:szCs w:val="30"/>
          <w:lang w:val="uk-UA"/>
        </w:rPr>
        <w:t xml:space="preserve"> 2020 року</w:t>
      </w:r>
    </w:p>
    <w:p w:rsidR="00F21DA6" w:rsidRDefault="00F21DA6" w:rsidP="00F21DA6">
      <w:pPr>
        <w:jc w:val="center"/>
        <w:rPr>
          <w:sz w:val="30"/>
          <w:szCs w:val="30"/>
          <w:lang w:val="uk-UA"/>
        </w:rPr>
      </w:pPr>
    </w:p>
    <w:p w:rsidR="00F21DA6" w:rsidRDefault="00F21DA6" w:rsidP="00F21DA6">
      <w:pPr>
        <w:ind w:firstLine="708"/>
        <w:jc w:val="both"/>
        <w:rPr>
          <w:sz w:val="30"/>
          <w:szCs w:val="30"/>
          <w:lang w:val="uk-UA"/>
        </w:rPr>
      </w:pPr>
      <w:r>
        <w:rPr>
          <w:sz w:val="30"/>
          <w:szCs w:val="30"/>
          <w:lang w:val="uk-UA"/>
        </w:rPr>
        <w:t xml:space="preserve">Загальний документообіг у міській раді у  </w:t>
      </w:r>
      <w:r>
        <w:rPr>
          <w:sz w:val="30"/>
          <w:szCs w:val="30"/>
          <w:lang w:val="en-US"/>
        </w:rPr>
        <w:t>I</w:t>
      </w:r>
      <w:r>
        <w:rPr>
          <w:sz w:val="30"/>
          <w:szCs w:val="30"/>
          <w:lang w:val="uk-UA"/>
        </w:rPr>
        <w:t xml:space="preserve"> півріччі  2020 року склав 5457 документів (2638 - вхідні документи, 2676 </w:t>
      </w:r>
      <w:proofErr w:type="spellStart"/>
      <w:r>
        <w:rPr>
          <w:sz w:val="30"/>
          <w:szCs w:val="30"/>
          <w:lang w:val="uk-UA"/>
        </w:rPr>
        <w:t>–вихідні</w:t>
      </w:r>
      <w:proofErr w:type="spellEnd"/>
      <w:r>
        <w:rPr>
          <w:sz w:val="30"/>
          <w:szCs w:val="30"/>
          <w:lang w:val="uk-UA"/>
        </w:rPr>
        <w:t xml:space="preserve">, 143 </w:t>
      </w:r>
      <w:proofErr w:type="spellStart"/>
      <w:r>
        <w:rPr>
          <w:sz w:val="30"/>
          <w:szCs w:val="30"/>
          <w:lang w:val="uk-UA"/>
        </w:rPr>
        <w:t>–розпорядження</w:t>
      </w:r>
      <w:proofErr w:type="spellEnd"/>
      <w:r>
        <w:rPr>
          <w:sz w:val="30"/>
          <w:szCs w:val="30"/>
          <w:lang w:val="uk-UA"/>
        </w:rPr>
        <w:t xml:space="preserve"> міського голови, секретаря міської ради). Для порівняння: у 2013 році  загальна кількість документів, зареєстрованих у </w:t>
      </w:r>
      <w:r>
        <w:rPr>
          <w:sz w:val="30"/>
          <w:szCs w:val="30"/>
          <w:lang w:val="en-US"/>
        </w:rPr>
        <w:t>I</w:t>
      </w:r>
      <w:r>
        <w:rPr>
          <w:sz w:val="30"/>
          <w:szCs w:val="30"/>
          <w:lang w:val="uk-UA"/>
        </w:rPr>
        <w:t xml:space="preserve"> півріччі у  загальному відділі міської ради, складала  4736, 2014 році –4874, 2015 році – 5548, 2016 році -5682, 2017 році – 5472, 2018 році – 5649,  2019-5566).</w:t>
      </w:r>
    </w:p>
    <w:p w:rsidR="00F21DA6" w:rsidRDefault="00F21DA6" w:rsidP="00F21DA6">
      <w:pPr>
        <w:jc w:val="both"/>
        <w:rPr>
          <w:sz w:val="30"/>
          <w:szCs w:val="30"/>
          <w:lang w:val="uk-UA"/>
        </w:rPr>
      </w:pPr>
      <w:r>
        <w:rPr>
          <w:sz w:val="30"/>
          <w:szCs w:val="30"/>
          <w:lang w:val="uk-UA"/>
        </w:rPr>
        <w:tab/>
        <w:t>Протягом звітного періоду  зареєстровано 1107 документів, що надійшли  з органів влади вищого рівня  (за аналогічний  період        2019 року - 819):</w:t>
      </w:r>
    </w:p>
    <w:p w:rsidR="00F21DA6" w:rsidRDefault="00F21DA6" w:rsidP="00F21DA6">
      <w:pPr>
        <w:pStyle w:val="a3"/>
        <w:spacing w:after="0" w:line="240" w:lineRule="auto"/>
        <w:ind w:left="0"/>
        <w:rPr>
          <w:rFonts w:ascii="Times New Roman" w:hAnsi="Times New Roman"/>
          <w:sz w:val="30"/>
          <w:szCs w:val="30"/>
          <w:lang w:val="uk-UA"/>
        </w:rPr>
      </w:pPr>
      <w:r>
        <w:rPr>
          <w:rFonts w:ascii="Times New Roman" w:hAnsi="Times New Roman"/>
          <w:sz w:val="30"/>
          <w:szCs w:val="30"/>
          <w:lang w:val="uk-UA"/>
        </w:rPr>
        <w:tab/>
        <w:t xml:space="preserve">1.Верховна Рада України </w:t>
      </w:r>
      <w:r>
        <w:rPr>
          <w:rFonts w:ascii="Times New Roman" w:hAnsi="Times New Roman"/>
          <w:sz w:val="30"/>
          <w:szCs w:val="30"/>
          <w:lang w:val="uk-UA"/>
        </w:rPr>
        <w:tab/>
      </w:r>
      <w:r>
        <w:rPr>
          <w:rFonts w:ascii="Times New Roman" w:hAnsi="Times New Roman"/>
          <w:sz w:val="30"/>
          <w:szCs w:val="30"/>
          <w:lang w:val="uk-UA"/>
        </w:rPr>
        <w:tab/>
        <w:t xml:space="preserve">                   -      1         (6);       </w:t>
      </w:r>
    </w:p>
    <w:p w:rsidR="00F21DA6" w:rsidRDefault="00F21DA6" w:rsidP="00F21DA6">
      <w:pPr>
        <w:pStyle w:val="a3"/>
        <w:spacing w:after="0" w:line="240" w:lineRule="auto"/>
        <w:ind w:left="0"/>
        <w:rPr>
          <w:rFonts w:ascii="Times New Roman" w:hAnsi="Times New Roman"/>
          <w:sz w:val="30"/>
          <w:szCs w:val="30"/>
          <w:lang w:val="uk-UA"/>
        </w:rPr>
      </w:pPr>
      <w:r>
        <w:rPr>
          <w:rFonts w:ascii="Times New Roman" w:hAnsi="Times New Roman"/>
          <w:sz w:val="30"/>
          <w:szCs w:val="30"/>
          <w:lang w:val="uk-UA"/>
        </w:rPr>
        <w:tab/>
        <w:t>2.Кабінет Міністрів України</w:t>
      </w:r>
      <w:r>
        <w:rPr>
          <w:rFonts w:ascii="Times New Roman" w:hAnsi="Times New Roman"/>
          <w:sz w:val="30"/>
          <w:szCs w:val="30"/>
          <w:lang w:val="uk-UA"/>
        </w:rPr>
        <w:tab/>
        <w:t xml:space="preserve">                   -     11        (8);      </w:t>
      </w:r>
    </w:p>
    <w:p w:rsidR="00F21DA6" w:rsidRDefault="00F21DA6" w:rsidP="00F21DA6">
      <w:pPr>
        <w:pStyle w:val="a3"/>
        <w:spacing w:after="0" w:line="240" w:lineRule="auto"/>
        <w:ind w:left="0"/>
        <w:rPr>
          <w:rFonts w:ascii="Times New Roman" w:hAnsi="Times New Roman"/>
          <w:sz w:val="30"/>
          <w:szCs w:val="30"/>
          <w:lang w:val="uk-UA"/>
        </w:rPr>
      </w:pPr>
      <w:r>
        <w:rPr>
          <w:rFonts w:ascii="Times New Roman" w:hAnsi="Times New Roman"/>
          <w:sz w:val="30"/>
          <w:szCs w:val="30"/>
          <w:lang w:val="uk-UA"/>
        </w:rPr>
        <w:tab/>
        <w:t>3.Обласна державна адміністрація                 -  1080       (778);</w:t>
      </w:r>
      <w:r>
        <w:rPr>
          <w:rFonts w:ascii="Times New Roman" w:hAnsi="Times New Roman"/>
          <w:sz w:val="30"/>
          <w:szCs w:val="30"/>
          <w:lang w:val="uk-UA"/>
        </w:rPr>
        <w:tab/>
      </w:r>
    </w:p>
    <w:p w:rsidR="00F21DA6" w:rsidRDefault="00F21DA6" w:rsidP="00F21DA6">
      <w:pPr>
        <w:pStyle w:val="a3"/>
        <w:spacing w:after="0" w:line="240" w:lineRule="auto"/>
        <w:ind w:left="0"/>
        <w:rPr>
          <w:rFonts w:ascii="Times New Roman" w:hAnsi="Times New Roman"/>
          <w:b/>
          <w:sz w:val="30"/>
          <w:szCs w:val="30"/>
          <w:lang w:val="uk-UA"/>
        </w:rPr>
      </w:pPr>
      <w:r>
        <w:rPr>
          <w:rFonts w:ascii="Times New Roman" w:hAnsi="Times New Roman"/>
          <w:sz w:val="30"/>
          <w:szCs w:val="30"/>
          <w:lang w:val="uk-UA"/>
        </w:rPr>
        <w:tab/>
        <w:t xml:space="preserve">4.Обласна рада   </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xml:space="preserve">          </w:t>
      </w:r>
      <w:r>
        <w:rPr>
          <w:rFonts w:ascii="Times New Roman" w:hAnsi="Times New Roman"/>
          <w:sz w:val="30"/>
          <w:szCs w:val="30"/>
          <w:lang w:val="uk-UA"/>
        </w:rPr>
        <w:tab/>
        <w:t>-     15        (27) .</w:t>
      </w:r>
      <w:r>
        <w:rPr>
          <w:rFonts w:ascii="Times New Roman" w:hAnsi="Times New Roman"/>
          <w:b/>
          <w:sz w:val="30"/>
          <w:szCs w:val="30"/>
          <w:lang w:val="uk-UA"/>
        </w:rPr>
        <w:tab/>
      </w:r>
    </w:p>
    <w:p w:rsidR="00F21DA6" w:rsidRDefault="00F21DA6" w:rsidP="00F21DA6">
      <w:pPr>
        <w:pStyle w:val="a3"/>
        <w:spacing w:after="0" w:line="240" w:lineRule="auto"/>
        <w:ind w:left="0"/>
        <w:jc w:val="both"/>
        <w:rPr>
          <w:rFonts w:ascii="Times New Roman" w:hAnsi="Times New Roman"/>
          <w:sz w:val="30"/>
          <w:szCs w:val="30"/>
          <w:lang w:val="uk-UA"/>
        </w:rPr>
      </w:pPr>
      <w:r>
        <w:rPr>
          <w:rFonts w:ascii="Times New Roman" w:hAnsi="Times New Roman"/>
          <w:sz w:val="30"/>
          <w:szCs w:val="30"/>
          <w:lang w:val="uk-UA"/>
        </w:rPr>
        <w:tab/>
        <w:t>У січні-червні 2020 року посадовцями міської ради  підготовлено та направлено 1794 листів та інформацій до Офісу  Президента України,  Верховної Ради України, Кабінету Міністрів України, обласної державної адміністрації, обласної ради((у 1 півріччі 2019 року –1646)</w:t>
      </w:r>
    </w:p>
    <w:p w:rsidR="00F21DA6" w:rsidRDefault="00F21DA6" w:rsidP="00F21DA6">
      <w:pPr>
        <w:pStyle w:val="a3"/>
        <w:numPr>
          <w:ilvl w:val="0"/>
          <w:numId w:val="6"/>
        </w:numPr>
        <w:spacing w:after="0" w:line="240" w:lineRule="auto"/>
        <w:jc w:val="both"/>
        <w:rPr>
          <w:rFonts w:ascii="Times New Roman" w:hAnsi="Times New Roman"/>
          <w:sz w:val="30"/>
          <w:szCs w:val="30"/>
          <w:lang w:val="uk-UA"/>
        </w:rPr>
      </w:pPr>
      <w:r>
        <w:rPr>
          <w:rFonts w:ascii="Times New Roman" w:hAnsi="Times New Roman"/>
          <w:sz w:val="30"/>
          <w:szCs w:val="30"/>
          <w:lang w:val="uk-UA"/>
        </w:rPr>
        <w:t>Офіс Президента України</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2          (-);</w:t>
      </w:r>
    </w:p>
    <w:p w:rsidR="00F21DA6" w:rsidRDefault="00F21DA6" w:rsidP="00F21DA6">
      <w:pPr>
        <w:pStyle w:val="a3"/>
        <w:numPr>
          <w:ilvl w:val="0"/>
          <w:numId w:val="6"/>
        </w:numPr>
        <w:spacing w:after="0" w:line="240" w:lineRule="auto"/>
        <w:jc w:val="both"/>
        <w:rPr>
          <w:rFonts w:ascii="Times New Roman" w:hAnsi="Times New Roman"/>
          <w:sz w:val="30"/>
          <w:szCs w:val="30"/>
          <w:lang w:val="uk-UA"/>
        </w:rPr>
      </w:pPr>
      <w:r>
        <w:rPr>
          <w:rFonts w:ascii="Times New Roman" w:hAnsi="Times New Roman"/>
          <w:sz w:val="30"/>
          <w:szCs w:val="30"/>
          <w:lang w:val="uk-UA"/>
        </w:rPr>
        <w:t>Верховна Рада України</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9</w:t>
      </w:r>
      <w:r>
        <w:rPr>
          <w:rFonts w:ascii="Times New Roman" w:hAnsi="Times New Roman"/>
          <w:sz w:val="30"/>
          <w:szCs w:val="30"/>
          <w:lang w:val="uk-UA"/>
        </w:rPr>
        <w:tab/>
        <w:t xml:space="preserve">         (3);</w:t>
      </w:r>
    </w:p>
    <w:p w:rsidR="00F21DA6" w:rsidRDefault="00F21DA6" w:rsidP="00F21DA6">
      <w:pPr>
        <w:pStyle w:val="a3"/>
        <w:numPr>
          <w:ilvl w:val="0"/>
          <w:numId w:val="6"/>
        </w:numPr>
        <w:spacing w:after="0" w:line="240" w:lineRule="auto"/>
        <w:jc w:val="both"/>
        <w:rPr>
          <w:rFonts w:ascii="Times New Roman" w:hAnsi="Times New Roman"/>
          <w:sz w:val="30"/>
          <w:szCs w:val="30"/>
          <w:lang w:val="uk-UA"/>
        </w:rPr>
      </w:pPr>
      <w:r>
        <w:rPr>
          <w:rFonts w:ascii="Times New Roman" w:hAnsi="Times New Roman"/>
          <w:sz w:val="30"/>
          <w:szCs w:val="30"/>
          <w:lang w:val="uk-UA"/>
        </w:rPr>
        <w:t>Кабінет Міністрів України</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11        (13);</w:t>
      </w:r>
    </w:p>
    <w:p w:rsidR="00F21DA6" w:rsidRDefault="00F21DA6" w:rsidP="00F21DA6">
      <w:pPr>
        <w:pStyle w:val="a3"/>
        <w:numPr>
          <w:ilvl w:val="0"/>
          <w:numId w:val="6"/>
        </w:numPr>
        <w:spacing w:after="0" w:line="240" w:lineRule="auto"/>
        <w:jc w:val="both"/>
        <w:rPr>
          <w:rFonts w:ascii="Times New Roman" w:hAnsi="Times New Roman"/>
          <w:sz w:val="30"/>
          <w:szCs w:val="30"/>
          <w:lang w:val="uk-UA"/>
        </w:rPr>
      </w:pPr>
      <w:r>
        <w:rPr>
          <w:rFonts w:ascii="Times New Roman" w:hAnsi="Times New Roman"/>
          <w:sz w:val="30"/>
          <w:szCs w:val="30"/>
          <w:lang w:val="uk-UA"/>
        </w:rPr>
        <w:t>Обласна державна адміністрація</w:t>
      </w:r>
      <w:r>
        <w:rPr>
          <w:rFonts w:ascii="Times New Roman" w:hAnsi="Times New Roman"/>
          <w:sz w:val="30"/>
          <w:szCs w:val="30"/>
          <w:lang w:val="uk-UA"/>
        </w:rPr>
        <w:tab/>
      </w:r>
      <w:r>
        <w:rPr>
          <w:rFonts w:ascii="Times New Roman" w:hAnsi="Times New Roman"/>
          <w:sz w:val="30"/>
          <w:szCs w:val="30"/>
          <w:lang w:val="uk-UA"/>
        </w:rPr>
        <w:tab/>
        <w:t>-  1761   (1613);</w:t>
      </w:r>
    </w:p>
    <w:p w:rsidR="00F21DA6" w:rsidRDefault="00F21DA6" w:rsidP="00F21DA6">
      <w:pPr>
        <w:pStyle w:val="a3"/>
        <w:numPr>
          <w:ilvl w:val="0"/>
          <w:numId w:val="6"/>
        </w:numPr>
        <w:spacing w:after="0" w:line="240" w:lineRule="auto"/>
        <w:jc w:val="both"/>
        <w:rPr>
          <w:rFonts w:ascii="Times New Roman" w:hAnsi="Times New Roman"/>
          <w:sz w:val="30"/>
          <w:szCs w:val="30"/>
          <w:lang w:val="uk-UA"/>
        </w:rPr>
      </w:pPr>
      <w:r>
        <w:rPr>
          <w:rFonts w:ascii="Times New Roman" w:hAnsi="Times New Roman"/>
          <w:sz w:val="30"/>
          <w:szCs w:val="30"/>
          <w:lang w:val="uk-UA"/>
        </w:rPr>
        <w:t>Обласна рада</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xml:space="preserve">-      11       (17 )          </w:t>
      </w:r>
    </w:p>
    <w:p w:rsidR="00F21DA6" w:rsidRDefault="00F21DA6" w:rsidP="00F21DA6">
      <w:pPr>
        <w:pStyle w:val="a3"/>
        <w:spacing w:after="0" w:line="240" w:lineRule="auto"/>
        <w:ind w:left="0"/>
        <w:jc w:val="both"/>
        <w:rPr>
          <w:rFonts w:ascii="Times New Roman" w:hAnsi="Times New Roman"/>
          <w:sz w:val="30"/>
          <w:szCs w:val="30"/>
          <w:lang w:val="uk-UA"/>
        </w:rPr>
      </w:pPr>
      <w:r>
        <w:rPr>
          <w:rFonts w:ascii="Times New Roman" w:hAnsi="Times New Roman"/>
          <w:sz w:val="30"/>
          <w:szCs w:val="30"/>
          <w:lang w:val="uk-UA"/>
        </w:rPr>
        <w:tab/>
        <w:t xml:space="preserve">Станом на 07.07.2020 на виконанні в управліннях та  відділах міської ради знаходиться 422 документів з тривалим терміном інформування, із них протягом 1 півріччя  2020 року поставлено на контроль 66 документів (за відповідний період 2019 </w:t>
      </w:r>
      <w:proofErr w:type="spellStart"/>
      <w:r>
        <w:rPr>
          <w:rFonts w:ascii="Times New Roman" w:hAnsi="Times New Roman"/>
          <w:sz w:val="30"/>
          <w:szCs w:val="30"/>
          <w:lang w:val="uk-UA"/>
        </w:rPr>
        <w:t>року-</w:t>
      </w:r>
      <w:proofErr w:type="spellEnd"/>
      <w:r>
        <w:rPr>
          <w:rFonts w:ascii="Times New Roman" w:hAnsi="Times New Roman"/>
          <w:sz w:val="30"/>
          <w:szCs w:val="30"/>
          <w:lang w:val="uk-UA"/>
        </w:rPr>
        <w:t xml:space="preserve"> 52). По 25 документах інформація надається щотижнево, щомісячно - 148, щоквартально - 151,  </w:t>
      </w:r>
      <w:proofErr w:type="spellStart"/>
      <w:r>
        <w:rPr>
          <w:rFonts w:ascii="Times New Roman" w:hAnsi="Times New Roman"/>
          <w:sz w:val="30"/>
          <w:szCs w:val="30"/>
          <w:lang w:val="uk-UA"/>
        </w:rPr>
        <w:t>щопівроку</w:t>
      </w:r>
      <w:proofErr w:type="spellEnd"/>
      <w:r>
        <w:rPr>
          <w:rFonts w:ascii="Times New Roman" w:hAnsi="Times New Roman"/>
          <w:sz w:val="30"/>
          <w:szCs w:val="30"/>
          <w:lang w:val="uk-UA"/>
        </w:rPr>
        <w:t xml:space="preserve"> - 43, щорічно – 53,       у встановлені дати –2. </w:t>
      </w:r>
    </w:p>
    <w:p w:rsidR="00F21DA6" w:rsidRDefault="00F21DA6" w:rsidP="00F21DA6">
      <w:pPr>
        <w:jc w:val="both"/>
        <w:rPr>
          <w:sz w:val="30"/>
          <w:szCs w:val="30"/>
          <w:lang w:val="uk-UA"/>
        </w:rPr>
      </w:pPr>
      <w:r>
        <w:rPr>
          <w:sz w:val="30"/>
          <w:szCs w:val="30"/>
          <w:lang w:val="uk-UA"/>
        </w:rPr>
        <w:tab/>
        <w:t xml:space="preserve">На виконання завдань, визначених Законами України, актами і дорученнями Президента України та Кабінету Міністрів України, розпорядженнями та дорученнями голови обласної державної адміністрації та його заступників, посадовцями управлінь та  відділів міської ради протягом </w:t>
      </w:r>
      <w:r>
        <w:rPr>
          <w:sz w:val="30"/>
          <w:szCs w:val="30"/>
          <w:lang w:val="en-US"/>
        </w:rPr>
        <w:t>I</w:t>
      </w:r>
      <w:r>
        <w:rPr>
          <w:sz w:val="30"/>
          <w:szCs w:val="30"/>
          <w:lang w:val="uk-UA"/>
        </w:rPr>
        <w:t xml:space="preserve"> півріччя  2020 року підготовлено 14 власних  документів: 4 проекти рішень виконавчого комітету міської ради та 10 проектів розпоряджень міського голови.  </w:t>
      </w:r>
    </w:p>
    <w:p w:rsidR="00F21DA6" w:rsidRDefault="00F21DA6" w:rsidP="00F21DA6">
      <w:pPr>
        <w:pStyle w:val="a3"/>
        <w:spacing w:after="0" w:line="240" w:lineRule="auto"/>
        <w:ind w:left="0" w:firstLine="705"/>
        <w:jc w:val="both"/>
        <w:rPr>
          <w:rFonts w:ascii="Times New Roman" w:hAnsi="Times New Roman"/>
          <w:sz w:val="30"/>
          <w:szCs w:val="30"/>
          <w:lang w:val="uk-UA"/>
        </w:rPr>
      </w:pPr>
      <w:r>
        <w:rPr>
          <w:rFonts w:ascii="Times New Roman" w:hAnsi="Times New Roman"/>
          <w:sz w:val="30"/>
          <w:szCs w:val="30"/>
          <w:lang w:val="uk-UA"/>
        </w:rPr>
        <w:lastRenderedPageBreak/>
        <w:t>Значну частину документів, які зареєстровані у загальному відділі протягом 6 місяців  2020 року, становлять листи від підприємств, організацій та установ, тематика питань, що піднімалися в них, різноманітна:</w:t>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з питань забезпечення дотримання вимог</w:t>
      </w:r>
    </w:p>
    <w:p w:rsidR="00F21DA6" w:rsidRDefault="00F21DA6" w:rsidP="00F21DA6">
      <w:pPr>
        <w:pStyle w:val="a3"/>
        <w:spacing w:after="0" w:line="240" w:lineRule="auto"/>
        <w:ind w:left="1065"/>
        <w:rPr>
          <w:rFonts w:ascii="Times New Roman" w:hAnsi="Times New Roman"/>
          <w:sz w:val="30"/>
          <w:szCs w:val="30"/>
          <w:lang w:val="uk-UA"/>
        </w:rPr>
      </w:pPr>
      <w:r>
        <w:rPr>
          <w:rFonts w:ascii="Times New Roman" w:hAnsi="Times New Roman"/>
          <w:sz w:val="30"/>
          <w:szCs w:val="30"/>
          <w:lang w:val="uk-UA"/>
        </w:rPr>
        <w:t>законодавства та правопорядку</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xml:space="preserve">  230        (216);</w:t>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 xml:space="preserve">з питань комунального господарства та </w:t>
      </w:r>
    </w:p>
    <w:p w:rsidR="00F21DA6" w:rsidRDefault="00F21DA6" w:rsidP="00F21DA6">
      <w:pPr>
        <w:pStyle w:val="a3"/>
        <w:spacing w:after="0" w:line="240" w:lineRule="auto"/>
        <w:ind w:left="1065"/>
        <w:rPr>
          <w:rFonts w:ascii="Times New Roman" w:hAnsi="Times New Roman"/>
          <w:sz w:val="30"/>
          <w:szCs w:val="30"/>
          <w:lang w:val="uk-UA"/>
        </w:rPr>
      </w:pPr>
      <w:r>
        <w:rPr>
          <w:rFonts w:ascii="Times New Roman" w:hAnsi="Times New Roman"/>
          <w:sz w:val="30"/>
          <w:szCs w:val="30"/>
          <w:lang w:val="uk-UA"/>
        </w:rPr>
        <w:t xml:space="preserve">комунальної власності </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xml:space="preserve">            124        (173) ;</w:t>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 xml:space="preserve">з питань охорони здоров’я та соціального </w:t>
      </w:r>
    </w:p>
    <w:p w:rsidR="00F21DA6" w:rsidRDefault="00F21DA6" w:rsidP="00F21DA6">
      <w:pPr>
        <w:pStyle w:val="a3"/>
        <w:spacing w:after="0" w:line="240" w:lineRule="auto"/>
        <w:ind w:left="1065"/>
        <w:rPr>
          <w:rFonts w:ascii="Times New Roman" w:hAnsi="Times New Roman"/>
          <w:sz w:val="30"/>
          <w:szCs w:val="30"/>
          <w:lang w:val="uk-UA"/>
        </w:rPr>
      </w:pPr>
      <w:r>
        <w:rPr>
          <w:rFonts w:ascii="Times New Roman" w:hAnsi="Times New Roman"/>
          <w:sz w:val="30"/>
          <w:szCs w:val="30"/>
          <w:lang w:val="uk-UA"/>
        </w:rPr>
        <w:t xml:space="preserve">захисту населення          </w:t>
      </w:r>
      <w:r>
        <w:rPr>
          <w:rFonts w:ascii="Times New Roman" w:hAnsi="Times New Roman"/>
          <w:sz w:val="30"/>
          <w:szCs w:val="30"/>
          <w:lang w:val="uk-UA"/>
        </w:rPr>
        <w:tab/>
      </w:r>
      <w:r>
        <w:rPr>
          <w:rFonts w:ascii="Times New Roman" w:hAnsi="Times New Roman"/>
          <w:sz w:val="30"/>
          <w:szCs w:val="30"/>
          <w:lang w:val="uk-UA"/>
        </w:rPr>
        <w:tab/>
        <w:t xml:space="preserve">                               126         (170);</w:t>
      </w:r>
      <w:r>
        <w:rPr>
          <w:rFonts w:ascii="Times New Roman" w:hAnsi="Times New Roman"/>
          <w:sz w:val="30"/>
          <w:szCs w:val="30"/>
          <w:lang w:val="uk-UA"/>
        </w:rPr>
        <w:tab/>
      </w:r>
    </w:p>
    <w:p w:rsidR="00F21DA6" w:rsidRDefault="00F21DA6" w:rsidP="00F21DA6">
      <w:pPr>
        <w:pStyle w:val="a3"/>
        <w:numPr>
          <w:ilvl w:val="0"/>
          <w:numId w:val="7"/>
        </w:numPr>
        <w:rPr>
          <w:rFonts w:ascii="Calibri" w:hAnsi="Calibri"/>
          <w:sz w:val="30"/>
          <w:szCs w:val="30"/>
          <w:lang w:val="uk-UA"/>
        </w:rPr>
      </w:pPr>
      <w:r>
        <w:rPr>
          <w:rFonts w:ascii="Times New Roman" w:hAnsi="Times New Roman"/>
          <w:sz w:val="30"/>
          <w:szCs w:val="30"/>
          <w:lang w:val="uk-UA"/>
        </w:rPr>
        <w:t>з питань освіти, культури, спорту</w:t>
      </w:r>
      <w:r>
        <w:rPr>
          <w:rFonts w:ascii="Times New Roman" w:hAnsi="Times New Roman"/>
          <w:sz w:val="30"/>
          <w:szCs w:val="30"/>
          <w:lang w:val="uk-UA"/>
        </w:rPr>
        <w:tab/>
      </w:r>
      <w:r>
        <w:rPr>
          <w:sz w:val="30"/>
          <w:szCs w:val="30"/>
          <w:lang w:val="uk-UA"/>
        </w:rPr>
        <w:tab/>
        <w:t xml:space="preserve">              91            (132) ;</w:t>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з питань фінансування, бюджету, державних закупівель 26 (54) ;</w:t>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з питань зв’язку та транспорту</w:t>
      </w:r>
      <w:r>
        <w:rPr>
          <w:rFonts w:ascii="Times New Roman" w:hAnsi="Times New Roman"/>
          <w:sz w:val="30"/>
          <w:szCs w:val="30"/>
          <w:lang w:val="uk-UA"/>
        </w:rPr>
        <w:tab/>
        <w:t xml:space="preserve">                                 35            (35);</w:t>
      </w:r>
      <w:r>
        <w:rPr>
          <w:rFonts w:ascii="Times New Roman" w:hAnsi="Times New Roman"/>
          <w:sz w:val="30"/>
          <w:szCs w:val="30"/>
          <w:lang w:val="uk-UA"/>
        </w:rPr>
        <w:tab/>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 xml:space="preserve">з питань економіки, підприємництва та </w:t>
      </w:r>
    </w:p>
    <w:p w:rsidR="00F21DA6" w:rsidRDefault="00F21DA6" w:rsidP="00F21DA6">
      <w:pPr>
        <w:pStyle w:val="a3"/>
        <w:spacing w:after="0" w:line="240" w:lineRule="auto"/>
        <w:ind w:left="1065"/>
        <w:rPr>
          <w:rFonts w:ascii="Times New Roman" w:hAnsi="Times New Roman"/>
          <w:sz w:val="30"/>
          <w:szCs w:val="30"/>
          <w:lang w:val="uk-UA"/>
        </w:rPr>
      </w:pPr>
      <w:r>
        <w:rPr>
          <w:rFonts w:ascii="Times New Roman" w:hAnsi="Times New Roman"/>
          <w:sz w:val="30"/>
          <w:szCs w:val="30"/>
          <w:lang w:val="uk-UA"/>
        </w:rPr>
        <w:t xml:space="preserve"> регуляторної політики        </w:t>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r>
      <w:r>
        <w:rPr>
          <w:rFonts w:ascii="Times New Roman" w:hAnsi="Times New Roman"/>
          <w:sz w:val="30"/>
          <w:szCs w:val="30"/>
          <w:lang w:val="uk-UA"/>
        </w:rPr>
        <w:tab/>
        <w:t xml:space="preserve">     21           (24);</w:t>
      </w:r>
      <w:r>
        <w:rPr>
          <w:rFonts w:ascii="Times New Roman" w:hAnsi="Times New Roman"/>
          <w:sz w:val="30"/>
          <w:szCs w:val="30"/>
          <w:lang w:val="uk-UA"/>
        </w:rPr>
        <w:tab/>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з питань землекористування та екології</w:t>
      </w:r>
      <w:r>
        <w:rPr>
          <w:rFonts w:ascii="Times New Roman" w:hAnsi="Times New Roman"/>
          <w:sz w:val="30"/>
          <w:szCs w:val="30"/>
          <w:lang w:val="uk-UA"/>
        </w:rPr>
        <w:tab/>
        <w:t xml:space="preserve">               23           (24);</w:t>
      </w:r>
      <w:r>
        <w:rPr>
          <w:rFonts w:ascii="Times New Roman" w:hAnsi="Times New Roman"/>
          <w:sz w:val="30"/>
          <w:szCs w:val="30"/>
          <w:lang w:val="uk-UA"/>
        </w:rPr>
        <w:tab/>
      </w:r>
    </w:p>
    <w:p w:rsidR="00F21DA6" w:rsidRDefault="00F21DA6" w:rsidP="00F21DA6">
      <w:pPr>
        <w:pStyle w:val="a3"/>
        <w:numPr>
          <w:ilvl w:val="0"/>
          <w:numId w:val="7"/>
        </w:numPr>
        <w:spacing w:after="0" w:line="240" w:lineRule="auto"/>
        <w:rPr>
          <w:rFonts w:ascii="Times New Roman" w:hAnsi="Times New Roman"/>
          <w:sz w:val="30"/>
          <w:szCs w:val="30"/>
          <w:lang w:val="uk-UA"/>
        </w:rPr>
      </w:pPr>
      <w:r>
        <w:rPr>
          <w:rFonts w:ascii="Times New Roman" w:hAnsi="Times New Roman"/>
          <w:sz w:val="30"/>
          <w:szCs w:val="30"/>
          <w:lang w:val="uk-UA"/>
        </w:rPr>
        <w:t xml:space="preserve">з питань містобудування та архітектури </w:t>
      </w:r>
      <w:r>
        <w:rPr>
          <w:rFonts w:ascii="Times New Roman" w:hAnsi="Times New Roman"/>
          <w:sz w:val="30"/>
          <w:szCs w:val="30"/>
          <w:lang w:val="uk-UA"/>
        </w:rPr>
        <w:tab/>
        <w:t xml:space="preserve">                 9           (12);</w:t>
      </w:r>
    </w:p>
    <w:p w:rsidR="00F21DA6" w:rsidRDefault="00F21DA6" w:rsidP="00F21DA6">
      <w:pPr>
        <w:pStyle w:val="a3"/>
        <w:numPr>
          <w:ilvl w:val="0"/>
          <w:numId w:val="7"/>
        </w:numPr>
        <w:spacing w:after="0" w:line="240" w:lineRule="auto"/>
        <w:rPr>
          <w:rFonts w:ascii="Times New Roman" w:hAnsi="Times New Roman"/>
          <w:b/>
          <w:sz w:val="30"/>
          <w:szCs w:val="30"/>
          <w:lang w:val="uk-UA"/>
        </w:rPr>
      </w:pPr>
      <w:r>
        <w:rPr>
          <w:rFonts w:ascii="Times New Roman" w:hAnsi="Times New Roman"/>
          <w:sz w:val="30"/>
          <w:szCs w:val="30"/>
          <w:lang w:val="uk-UA"/>
        </w:rPr>
        <w:t>з питань кадрової роботи                                             15           (21)</w:t>
      </w:r>
      <w:r>
        <w:rPr>
          <w:rFonts w:ascii="Times New Roman" w:hAnsi="Times New Roman"/>
          <w:b/>
          <w:sz w:val="30"/>
          <w:szCs w:val="30"/>
          <w:lang w:val="uk-UA"/>
        </w:rPr>
        <w:t xml:space="preserve"> </w:t>
      </w:r>
    </w:p>
    <w:p w:rsidR="00F21DA6" w:rsidRDefault="00F21DA6" w:rsidP="00F21DA6">
      <w:pPr>
        <w:ind w:firstLine="705"/>
        <w:jc w:val="both"/>
        <w:rPr>
          <w:sz w:val="30"/>
          <w:szCs w:val="30"/>
          <w:lang w:val="uk-UA"/>
        </w:rPr>
      </w:pPr>
      <w:r>
        <w:rPr>
          <w:sz w:val="30"/>
          <w:szCs w:val="30"/>
          <w:lang w:val="uk-UA"/>
        </w:rPr>
        <w:t>У січні-червні 2020 посадовцями підготовлено 606 службових та доповідних  записок міському голові, секретарю міської ради, заступникам міського голови з питань діяльності виконавчих органів ради(за аналогічний період  2013 року – 468, 2014 року –555,  2015 року –687, 2016 року –832, 2017 року  -730,  2018 року – 830,  2019 - 819).</w:t>
      </w:r>
    </w:p>
    <w:p w:rsidR="00F21DA6" w:rsidRDefault="00F21DA6" w:rsidP="00F21DA6">
      <w:pPr>
        <w:ind w:firstLine="705"/>
        <w:jc w:val="both"/>
        <w:rPr>
          <w:sz w:val="30"/>
          <w:szCs w:val="30"/>
          <w:lang w:val="uk-UA"/>
        </w:rPr>
      </w:pPr>
      <w:r>
        <w:rPr>
          <w:color w:val="000000"/>
          <w:sz w:val="30"/>
          <w:szCs w:val="30"/>
          <w:lang w:val="uk-UA"/>
        </w:rPr>
        <w:t xml:space="preserve">Відповідно до Закону України «Про доступ до публічної інформації» у загальному відділі протягом </w:t>
      </w:r>
      <w:r>
        <w:rPr>
          <w:sz w:val="30"/>
          <w:szCs w:val="30"/>
          <w:lang w:val="en-US"/>
        </w:rPr>
        <w:t>I</w:t>
      </w:r>
      <w:r>
        <w:rPr>
          <w:sz w:val="30"/>
          <w:szCs w:val="30"/>
          <w:lang w:val="uk-UA"/>
        </w:rPr>
        <w:t xml:space="preserve"> півріччя  </w:t>
      </w:r>
      <w:r>
        <w:rPr>
          <w:color w:val="000000"/>
          <w:sz w:val="30"/>
          <w:szCs w:val="30"/>
          <w:lang w:val="uk-UA"/>
        </w:rPr>
        <w:t xml:space="preserve">2020 року зареєстровано 64 запитів на інформацію (протягом січня-червня          2012 року – 15,  2013 </w:t>
      </w:r>
      <w:proofErr w:type="spellStart"/>
      <w:r>
        <w:rPr>
          <w:color w:val="000000"/>
          <w:sz w:val="30"/>
          <w:szCs w:val="30"/>
          <w:lang w:val="uk-UA"/>
        </w:rPr>
        <w:t>року-</w:t>
      </w:r>
      <w:proofErr w:type="spellEnd"/>
      <w:r>
        <w:rPr>
          <w:color w:val="000000"/>
          <w:sz w:val="30"/>
          <w:szCs w:val="30"/>
          <w:lang w:val="uk-UA"/>
        </w:rPr>
        <w:t xml:space="preserve"> 25, 2014 року - 21,  2015 року – 21, 2016 року - 28,  2017 року - 38, 2018 року – 126,  2019 - 66), з них:</w:t>
      </w:r>
    </w:p>
    <w:p w:rsidR="00F21DA6" w:rsidRDefault="00F21DA6" w:rsidP="00F21DA6">
      <w:pPr>
        <w:pStyle w:val="a3"/>
        <w:spacing w:after="0" w:line="240" w:lineRule="auto"/>
        <w:ind w:left="1065"/>
        <w:jc w:val="both"/>
        <w:rPr>
          <w:rFonts w:ascii="Times New Roman" w:hAnsi="Times New Roman"/>
          <w:color w:val="000000"/>
          <w:sz w:val="30"/>
          <w:szCs w:val="30"/>
          <w:lang w:val="uk-UA"/>
        </w:rPr>
      </w:pPr>
      <w:r>
        <w:rPr>
          <w:rFonts w:ascii="Times New Roman" w:hAnsi="Times New Roman"/>
          <w:color w:val="000000"/>
          <w:sz w:val="30"/>
          <w:szCs w:val="30"/>
          <w:lang w:val="uk-UA"/>
        </w:rPr>
        <w:t>- від фізичних осіб</w:t>
      </w:r>
      <w:r>
        <w:rPr>
          <w:rFonts w:ascii="Times New Roman" w:hAnsi="Times New Roman"/>
          <w:color w:val="000000"/>
          <w:sz w:val="30"/>
          <w:szCs w:val="30"/>
          <w:lang w:val="uk-UA"/>
        </w:rPr>
        <w:tab/>
      </w:r>
      <w:r>
        <w:rPr>
          <w:rFonts w:ascii="Times New Roman" w:hAnsi="Times New Roman"/>
          <w:color w:val="000000"/>
          <w:sz w:val="30"/>
          <w:szCs w:val="30"/>
          <w:lang w:val="uk-UA"/>
        </w:rPr>
        <w:tab/>
        <w:t xml:space="preserve">    -  36;</w:t>
      </w:r>
    </w:p>
    <w:p w:rsidR="00F21DA6" w:rsidRDefault="00F21DA6" w:rsidP="00F21DA6">
      <w:pPr>
        <w:pStyle w:val="a3"/>
        <w:spacing w:after="0" w:line="240" w:lineRule="auto"/>
        <w:ind w:left="1065"/>
        <w:jc w:val="both"/>
        <w:rPr>
          <w:rFonts w:ascii="Times New Roman" w:hAnsi="Times New Roman"/>
          <w:color w:val="000000"/>
          <w:sz w:val="30"/>
          <w:szCs w:val="30"/>
          <w:lang w:val="uk-UA"/>
        </w:rPr>
      </w:pPr>
      <w:r>
        <w:rPr>
          <w:rFonts w:ascii="Times New Roman" w:hAnsi="Times New Roman"/>
          <w:color w:val="000000"/>
          <w:sz w:val="30"/>
          <w:szCs w:val="30"/>
          <w:lang w:val="uk-UA"/>
        </w:rPr>
        <w:t>- від об’єднань громадян</w:t>
      </w:r>
      <w:r>
        <w:rPr>
          <w:rFonts w:ascii="Times New Roman" w:hAnsi="Times New Roman"/>
          <w:color w:val="000000"/>
          <w:sz w:val="30"/>
          <w:szCs w:val="30"/>
          <w:lang w:val="uk-UA"/>
        </w:rPr>
        <w:tab/>
        <w:t xml:space="preserve">    -  18;</w:t>
      </w:r>
    </w:p>
    <w:p w:rsidR="00F21DA6" w:rsidRDefault="00F21DA6" w:rsidP="00F21DA6">
      <w:pPr>
        <w:ind w:left="357" w:firstLine="708"/>
        <w:jc w:val="both"/>
        <w:rPr>
          <w:color w:val="000000"/>
          <w:sz w:val="30"/>
          <w:szCs w:val="30"/>
          <w:lang w:val="uk-UA"/>
        </w:rPr>
      </w:pPr>
      <w:r>
        <w:rPr>
          <w:color w:val="000000"/>
          <w:sz w:val="30"/>
          <w:szCs w:val="30"/>
          <w:lang w:val="uk-UA"/>
        </w:rPr>
        <w:t>- від юридичних осіб</w:t>
      </w:r>
      <w:r>
        <w:rPr>
          <w:color w:val="000000"/>
          <w:sz w:val="30"/>
          <w:szCs w:val="30"/>
          <w:lang w:val="uk-UA"/>
        </w:rPr>
        <w:tab/>
        <w:t xml:space="preserve">    -  10 .  </w:t>
      </w:r>
    </w:p>
    <w:p w:rsidR="00F21DA6" w:rsidRDefault="00F21DA6" w:rsidP="00F21DA6">
      <w:pPr>
        <w:ind w:firstLine="708"/>
        <w:jc w:val="both"/>
        <w:rPr>
          <w:color w:val="000000"/>
          <w:sz w:val="30"/>
          <w:szCs w:val="30"/>
          <w:lang w:val="uk-UA"/>
        </w:rPr>
      </w:pPr>
      <w:r>
        <w:rPr>
          <w:color w:val="000000"/>
          <w:sz w:val="30"/>
          <w:szCs w:val="30"/>
          <w:lang w:val="uk-UA"/>
        </w:rPr>
        <w:t xml:space="preserve">Запитуваною є статистична, соціологічна інформація, інформація про товар, про стан довкілля. </w:t>
      </w:r>
      <w:r>
        <w:rPr>
          <w:sz w:val="30"/>
          <w:szCs w:val="30"/>
          <w:lang w:val="uk-UA"/>
        </w:rPr>
        <w:t xml:space="preserve">Порушення термінів виконання запитів на інформацію не допущено . </w:t>
      </w:r>
    </w:p>
    <w:p w:rsidR="00F21DA6" w:rsidRDefault="00F21DA6" w:rsidP="00F21DA6">
      <w:pPr>
        <w:ind w:firstLine="708"/>
        <w:jc w:val="both"/>
        <w:rPr>
          <w:bCs/>
          <w:sz w:val="30"/>
          <w:szCs w:val="30"/>
          <w:lang w:val="uk-UA"/>
        </w:rPr>
      </w:pPr>
      <w:r>
        <w:rPr>
          <w:color w:val="000000"/>
          <w:sz w:val="30"/>
          <w:szCs w:val="30"/>
          <w:lang w:val="uk-UA"/>
        </w:rPr>
        <w:t>У січні-червні  2020 року міським головою та секретарем міської ради  видано 143 розпорядження    (у 2019 році -195), з них на контролі перебувало 18 розпоряджень. Про виконання розпоряджень підготовлено інформації міському голові та надано акти на затвердження.</w:t>
      </w:r>
      <w:r>
        <w:rPr>
          <w:color w:val="000000"/>
          <w:sz w:val="30"/>
          <w:szCs w:val="30"/>
          <w:lang w:val="uk-UA"/>
        </w:rPr>
        <w:tab/>
      </w:r>
    </w:p>
    <w:p w:rsidR="00F21DA6" w:rsidRDefault="00F21DA6" w:rsidP="00F21DA6">
      <w:pPr>
        <w:pStyle w:val="a3"/>
        <w:spacing w:after="0" w:line="240" w:lineRule="auto"/>
        <w:ind w:left="0"/>
        <w:jc w:val="both"/>
        <w:rPr>
          <w:rFonts w:ascii="Times New Roman" w:hAnsi="Times New Roman"/>
          <w:i/>
          <w:color w:val="FF0000"/>
          <w:sz w:val="30"/>
          <w:szCs w:val="30"/>
          <w:lang w:val="uk-UA"/>
        </w:rPr>
      </w:pPr>
      <w:r>
        <w:rPr>
          <w:rFonts w:ascii="Times New Roman" w:hAnsi="Times New Roman"/>
          <w:sz w:val="30"/>
          <w:szCs w:val="30"/>
          <w:lang w:val="uk-UA"/>
        </w:rPr>
        <w:lastRenderedPageBreak/>
        <w:tab/>
      </w:r>
      <w:r>
        <w:rPr>
          <w:rFonts w:ascii="Times New Roman" w:hAnsi="Times New Roman"/>
          <w:color w:val="000000"/>
          <w:sz w:val="30"/>
          <w:szCs w:val="30"/>
          <w:lang w:val="uk-UA"/>
        </w:rPr>
        <w:t>Протягом звітного періоду 19 засідань виконавчого комітету міської ради, на яких дано 8 доручень. Усі доручення поставлено на контроль, щотижнево надається інформація міському голові щодо стану їх виконання.</w:t>
      </w:r>
      <w:r>
        <w:rPr>
          <w:rFonts w:ascii="Times New Roman" w:hAnsi="Times New Roman"/>
          <w:i/>
          <w:color w:val="FF0000"/>
          <w:sz w:val="30"/>
          <w:szCs w:val="30"/>
          <w:lang w:val="uk-UA"/>
        </w:rPr>
        <w:t xml:space="preserve"> </w:t>
      </w:r>
    </w:p>
    <w:p w:rsidR="00F21DA6" w:rsidRDefault="00F21DA6" w:rsidP="00F21DA6">
      <w:pPr>
        <w:pStyle w:val="a3"/>
        <w:spacing w:after="0" w:line="240" w:lineRule="auto"/>
        <w:ind w:left="0"/>
        <w:jc w:val="both"/>
        <w:rPr>
          <w:rFonts w:ascii="Times New Roman" w:hAnsi="Times New Roman"/>
          <w:color w:val="000000"/>
          <w:sz w:val="30"/>
          <w:szCs w:val="30"/>
          <w:lang w:val="uk-UA"/>
        </w:rPr>
      </w:pPr>
      <w:r>
        <w:rPr>
          <w:rFonts w:ascii="Times New Roman" w:hAnsi="Times New Roman"/>
          <w:i/>
          <w:sz w:val="30"/>
          <w:szCs w:val="30"/>
          <w:lang w:val="uk-UA"/>
        </w:rPr>
        <w:tab/>
      </w:r>
      <w:r>
        <w:rPr>
          <w:rFonts w:ascii="Times New Roman" w:hAnsi="Times New Roman"/>
          <w:color w:val="000000"/>
          <w:sz w:val="30"/>
          <w:szCs w:val="30"/>
          <w:lang w:val="uk-UA"/>
        </w:rPr>
        <w:t xml:space="preserve">У першому півріччі  2020 року на контролі перебувало 41  рішення  виконавчого комітету міської ради, із них: протягом звітного періоду поставлено на контроль 10 рішень, станом на 01.07.2020 залишено на контролі 27 рішень. Усі проекти рішень виконавчого комітету на виконання контрольних рішень підготовлено без порушення термінів виконання. </w:t>
      </w:r>
    </w:p>
    <w:p w:rsidR="00F21DA6" w:rsidRDefault="00F21DA6" w:rsidP="00F21DA6">
      <w:pPr>
        <w:pStyle w:val="a3"/>
        <w:spacing w:after="0" w:line="240" w:lineRule="auto"/>
        <w:ind w:left="0" w:firstLine="708"/>
        <w:jc w:val="both"/>
        <w:rPr>
          <w:rFonts w:ascii="Times New Roman" w:hAnsi="Times New Roman"/>
          <w:color w:val="000000"/>
          <w:sz w:val="30"/>
          <w:szCs w:val="30"/>
          <w:shd w:val="clear" w:color="auto" w:fill="FFFFFF"/>
          <w:lang w:val="uk-UA"/>
        </w:rPr>
      </w:pPr>
      <w:r>
        <w:rPr>
          <w:rFonts w:ascii="Times New Roman" w:hAnsi="Times New Roman"/>
          <w:sz w:val="30"/>
          <w:szCs w:val="30"/>
          <w:lang w:val="uk-UA"/>
        </w:rPr>
        <w:t xml:space="preserve">Загальним відділом забезпечується контроль за виконанням документів протягом усього терміну виконання, зокрема ведеться постійний моніторинг визначених завдань, аналізується стан їх реалізації, здійснюється щотижневе, щомісячне письмове нагадування та відпрацювання з виконавцями питань роботи з контрольними документами. </w:t>
      </w:r>
    </w:p>
    <w:p w:rsidR="00F21DA6" w:rsidRDefault="00F21DA6" w:rsidP="00F21DA6">
      <w:pPr>
        <w:pStyle w:val="a3"/>
        <w:spacing w:after="0" w:line="240" w:lineRule="auto"/>
        <w:ind w:left="0" w:firstLine="708"/>
        <w:jc w:val="both"/>
        <w:rPr>
          <w:rFonts w:ascii="Times New Roman" w:hAnsi="Times New Roman"/>
          <w:sz w:val="30"/>
          <w:szCs w:val="30"/>
          <w:lang w:val="uk-UA"/>
        </w:rPr>
      </w:pPr>
      <w:r>
        <w:rPr>
          <w:rFonts w:ascii="Times New Roman" w:hAnsi="Times New Roman"/>
          <w:sz w:val="30"/>
          <w:szCs w:val="30"/>
          <w:lang w:val="uk-UA"/>
        </w:rPr>
        <w:t xml:space="preserve">Узагальнена інформація про стан роботи з документами, здійснення контролю за їх виконанням щомісячно надається міському голові. Щомісячно до відділу контролю обласної державної адміністрації направляється інформація щодо результатів контролю за виконанням розпоряджень та доручень голови Чернігівської обласної державної адміністрації; зауважень щодо виконання вищевказаних документів протягом звітного періоду  не надходило. </w:t>
      </w:r>
    </w:p>
    <w:p w:rsidR="00F21DA6" w:rsidRDefault="00F21DA6" w:rsidP="00F21DA6">
      <w:pPr>
        <w:pStyle w:val="a3"/>
        <w:spacing w:after="0" w:line="240" w:lineRule="auto"/>
        <w:ind w:left="0"/>
        <w:jc w:val="both"/>
        <w:rPr>
          <w:rFonts w:ascii="Times New Roman" w:hAnsi="Times New Roman"/>
          <w:sz w:val="30"/>
          <w:szCs w:val="30"/>
          <w:lang w:val="uk-UA"/>
        </w:rPr>
      </w:pPr>
      <w:r>
        <w:rPr>
          <w:rFonts w:ascii="Times New Roman" w:hAnsi="Times New Roman"/>
          <w:i/>
          <w:sz w:val="30"/>
          <w:szCs w:val="30"/>
          <w:lang w:val="uk-UA"/>
        </w:rPr>
        <w:tab/>
      </w:r>
      <w:r>
        <w:rPr>
          <w:rFonts w:ascii="Times New Roman" w:hAnsi="Times New Roman"/>
          <w:sz w:val="30"/>
          <w:szCs w:val="30"/>
          <w:lang w:val="uk-UA"/>
        </w:rPr>
        <w:t xml:space="preserve"> </w:t>
      </w:r>
    </w:p>
    <w:p w:rsidR="00F21DA6" w:rsidRDefault="00F21DA6" w:rsidP="00F21DA6">
      <w:pPr>
        <w:jc w:val="both"/>
        <w:rPr>
          <w:sz w:val="30"/>
          <w:szCs w:val="30"/>
          <w:lang w:val="uk-UA"/>
        </w:rPr>
      </w:pPr>
    </w:p>
    <w:p w:rsidR="00F21DA6" w:rsidRDefault="00F21DA6" w:rsidP="00F21DA6">
      <w:pPr>
        <w:jc w:val="both"/>
        <w:rPr>
          <w:sz w:val="30"/>
          <w:szCs w:val="30"/>
          <w:lang w:val="uk-UA"/>
        </w:rPr>
      </w:pPr>
    </w:p>
    <w:p w:rsidR="00F21DA6" w:rsidRDefault="00F21DA6" w:rsidP="00F21DA6">
      <w:pPr>
        <w:jc w:val="both"/>
        <w:rPr>
          <w:sz w:val="30"/>
          <w:szCs w:val="30"/>
          <w:lang w:val="uk-UA"/>
        </w:rPr>
      </w:pPr>
      <w:r>
        <w:rPr>
          <w:sz w:val="30"/>
          <w:szCs w:val="30"/>
          <w:lang w:val="uk-UA"/>
        </w:rPr>
        <w:t>Начальник загального відділу</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t>Л.Г. Чайка</w:t>
      </w:r>
    </w:p>
    <w:p w:rsidR="00F21DA6" w:rsidRDefault="00F21DA6" w:rsidP="00F21DA6">
      <w:pPr>
        <w:pStyle w:val="Standard"/>
        <w:jc w:val="center"/>
        <w:rPr>
          <w:b/>
        </w:rPr>
      </w:pPr>
    </w:p>
    <w:p w:rsidR="00F21DA6" w:rsidRDefault="00F21DA6" w:rsidP="00F21DA6">
      <w:pPr>
        <w:pStyle w:val="Standard"/>
        <w:jc w:val="center"/>
        <w:rPr>
          <w:b/>
        </w:rPr>
      </w:pPr>
    </w:p>
    <w:p w:rsidR="00F21DA6" w:rsidRDefault="00F21DA6" w:rsidP="00F21DA6">
      <w:pPr>
        <w:pStyle w:val="Standard"/>
        <w:jc w:val="center"/>
        <w:rPr>
          <w:b/>
        </w:rPr>
      </w:pPr>
    </w:p>
    <w:p w:rsidR="00F21DA6" w:rsidRDefault="00F21DA6" w:rsidP="00F21DA6"/>
    <w:p w:rsidR="00BF7B9E" w:rsidRPr="00F21DA6" w:rsidRDefault="00BF7B9E" w:rsidP="00F21DA6">
      <w:pPr>
        <w:rPr>
          <w:szCs w:val="30"/>
        </w:rPr>
      </w:pPr>
    </w:p>
    <w:sectPr w:rsidR="00BF7B9E" w:rsidRPr="00F21DA6" w:rsidSect="001C060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D7C"/>
    <w:multiLevelType w:val="hybridMultilevel"/>
    <w:tmpl w:val="D34EFEB0"/>
    <w:lvl w:ilvl="0" w:tplc="EB5254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564C9B"/>
    <w:multiLevelType w:val="hybridMultilevel"/>
    <w:tmpl w:val="337A3A02"/>
    <w:lvl w:ilvl="0" w:tplc="E4504C3A">
      <w:start w:val="1"/>
      <w:numFmt w:val="decimal"/>
      <w:lvlText w:val="%1."/>
      <w:lvlJc w:val="left"/>
      <w:pPr>
        <w:ind w:left="786"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132E1"/>
    <w:multiLevelType w:val="hybridMultilevel"/>
    <w:tmpl w:val="DB5AB064"/>
    <w:lvl w:ilvl="0" w:tplc="417E0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574C2E"/>
    <w:multiLevelType w:val="hybridMultilevel"/>
    <w:tmpl w:val="2460BD78"/>
    <w:lvl w:ilvl="0" w:tplc="B22CD8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DCD7CA0"/>
    <w:multiLevelType w:val="hybridMultilevel"/>
    <w:tmpl w:val="AEAA37FE"/>
    <w:lvl w:ilvl="0" w:tplc="BAF6EA94">
      <w:start w:val="3"/>
      <w:numFmt w:val="bullet"/>
      <w:lvlText w:val="-"/>
      <w:lvlJc w:val="left"/>
      <w:pPr>
        <w:ind w:left="1065" w:hanging="360"/>
      </w:pPr>
      <w:rPr>
        <w:rFonts w:ascii="Times New Roman" w:eastAsiaTheme="minorEastAsia"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1A9"/>
    <w:rsid w:val="000100BB"/>
    <w:rsid w:val="00016D8C"/>
    <w:rsid w:val="00032565"/>
    <w:rsid w:val="00040E9F"/>
    <w:rsid w:val="00047464"/>
    <w:rsid w:val="00056071"/>
    <w:rsid w:val="00062D08"/>
    <w:rsid w:val="00064DC9"/>
    <w:rsid w:val="00077CB6"/>
    <w:rsid w:val="0008028C"/>
    <w:rsid w:val="00080D7C"/>
    <w:rsid w:val="000826D1"/>
    <w:rsid w:val="000877F9"/>
    <w:rsid w:val="0009674A"/>
    <w:rsid w:val="00097A82"/>
    <w:rsid w:val="000A1B79"/>
    <w:rsid w:val="000A4502"/>
    <w:rsid w:val="000A5D83"/>
    <w:rsid w:val="000A65D1"/>
    <w:rsid w:val="000C6CFA"/>
    <w:rsid w:val="000F201C"/>
    <w:rsid w:val="000F3595"/>
    <w:rsid w:val="000F6DF9"/>
    <w:rsid w:val="001276FB"/>
    <w:rsid w:val="00134C0F"/>
    <w:rsid w:val="00146872"/>
    <w:rsid w:val="00166896"/>
    <w:rsid w:val="001A2059"/>
    <w:rsid w:val="001A5929"/>
    <w:rsid w:val="001A5E57"/>
    <w:rsid w:val="001C060A"/>
    <w:rsid w:val="001C066D"/>
    <w:rsid w:val="001E1456"/>
    <w:rsid w:val="001E6F75"/>
    <w:rsid w:val="001F42E3"/>
    <w:rsid w:val="00202E1C"/>
    <w:rsid w:val="00203DD2"/>
    <w:rsid w:val="002133BE"/>
    <w:rsid w:val="00221E7C"/>
    <w:rsid w:val="00225704"/>
    <w:rsid w:val="00236047"/>
    <w:rsid w:val="00246BCC"/>
    <w:rsid w:val="002531D6"/>
    <w:rsid w:val="00253D4E"/>
    <w:rsid w:val="00254BAA"/>
    <w:rsid w:val="002825F0"/>
    <w:rsid w:val="00284847"/>
    <w:rsid w:val="002C1EA9"/>
    <w:rsid w:val="002E39C6"/>
    <w:rsid w:val="002E532D"/>
    <w:rsid w:val="00310B24"/>
    <w:rsid w:val="0031582D"/>
    <w:rsid w:val="00317911"/>
    <w:rsid w:val="003270E8"/>
    <w:rsid w:val="0034650B"/>
    <w:rsid w:val="00346CBE"/>
    <w:rsid w:val="00354D8E"/>
    <w:rsid w:val="00357AEE"/>
    <w:rsid w:val="00367233"/>
    <w:rsid w:val="003947A4"/>
    <w:rsid w:val="003B1700"/>
    <w:rsid w:val="003B3A4F"/>
    <w:rsid w:val="003C226D"/>
    <w:rsid w:val="003C6E03"/>
    <w:rsid w:val="003D0F01"/>
    <w:rsid w:val="003D4C76"/>
    <w:rsid w:val="003F3EB5"/>
    <w:rsid w:val="004104DD"/>
    <w:rsid w:val="004306A6"/>
    <w:rsid w:val="00431758"/>
    <w:rsid w:val="00435022"/>
    <w:rsid w:val="004368C7"/>
    <w:rsid w:val="00441CC2"/>
    <w:rsid w:val="00450FE8"/>
    <w:rsid w:val="0045219F"/>
    <w:rsid w:val="004632DE"/>
    <w:rsid w:val="00466B02"/>
    <w:rsid w:val="004A2878"/>
    <w:rsid w:val="004A68B8"/>
    <w:rsid w:val="004B4DAD"/>
    <w:rsid w:val="004B71F3"/>
    <w:rsid w:val="004C4858"/>
    <w:rsid w:val="004D0BCE"/>
    <w:rsid w:val="005115B2"/>
    <w:rsid w:val="00513168"/>
    <w:rsid w:val="005447D8"/>
    <w:rsid w:val="00554ACF"/>
    <w:rsid w:val="005551BF"/>
    <w:rsid w:val="0056165B"/>
    <w:rsid w:val="00582103"/>
    <w:rsid w:val="005862EA"/>
    <w:rsid w:val="00597622"/>
    <w:rsid w:val="005B47AD"/>
    <w:rsid w:val="005C7298"/>
    <w:rsid w:val="005C7D5A"/>
    <w:rsid w:val="005E179F"/>
    <w:rsid w:val="005E1858"/>
    <w:rsid w:val="005F5A65"/>
    <w:rsid w:val="006117A6"/>
    <w:rsid w:val="00624060"/>
    <w:rsid w:val="00627860"/>
    <w:rsid w:val="006369E6"/>
    <w:rsid w:val="00644186"/>
    <w:rsid w:val="006461D2"/>
    <w:rsid w:val="00646ABA"/>
    <w:rsid w:val="0066151E"/>
    <w:rsid w:val="00667B5A"/>
    <w:rsid w:val="00670B6A"/>
    <w:rsid w:val="006815D7"/>
    <w:rsid w:val="00681D43"/>
    <w:rsid w:val="00697438"/>
    <w:rsid w:val="006A7E5F"/>
    <w:rsid w:val="006C08E3"/>
    <w:rsid w:val="006D05EC"/>
    <w:rsid w:val="006E3859"/>
    <w:rsid w:val="006E41F2"/>
    <w:rsid w:val="006F72DC"/>
    <w:rsid w:val="00705041"/>
    <w:rsid w:val="007142AC"/>
    <w:rsid w:val="0072272A"/>
    <w:rsid w:val="00736B02"/>
    <w:rsid w:val="00747AE4"/>
    <w:rsid w:val="00751E51"/>
    <w:rsid w:val="00772999"/>
    <w:rsid w:val="00782BB1"/>
    <w:rsid w:val="007B6EAF"/>
    <w:rsid w:val="007D27D8"/>
    <w:rsid w:val="007D4C94"/>
    <w:rsid w:val="007E10EE"/>
    <w:rsid w:val="007E6BAF"/>
    <w:rsid w:val="007F1D76"/>
    <w:rsid w:val="00816DE3"/>
    <w:rsid w:val="00832A7A"/>
    <w:rsid w:val="00847135"/>
    <w:rsid w:val="00847BCA"/>
    <w:rsid w:val="00851093"/>
    <w:rsid w:val="0085582B"/>
    <w:rsid w:val="00885500"/>
    <w:rsid w:val="008874A7"/>
    <w:rsid w:val="00893C1C"/>
    <w:rsid w:val="008B264E"/>
    <w:rsid w:val="008B415D"/>
    <w:rsid w:val="008B5232"/>
    <w:rsid w:val="008D154C"/>
    <w:rsid w:val="008D3CC1"/>
    <w:rsid w:val="008E53DC"/>
    <w:rsid w:val="008E7057"/>
    <w:rsid w:val="00907FC3"/>
    <w:rsid w:val="00910B79"/>
    <w:rsid w:val="00912EF5"/>
    <w:rsid w:val="009166EC"/>
    <w:rsid w:val="009236E2"/>
    <w:rsid w:val="00930B47"/>
    <w:rsid w:val="009355F9"/>
    <w:rsid w:val="00935B54"/>
    <w:rsid w:val="00960842"/>
    <w:rsid w:val="00977DA6"/>
    <w:rsid w:val="009B6BD1"/>
    <w:rsid w:val="009C272B"/>
    <w:rsid w:val="009C5BC3"/>
    <w:rsid w:val="009D28EA"/>
    <w:rsid w:val="009D529C"/>
    <w:rsid w:val="009E1868"/>
    <w:rsid w:val="009F28CF"/>
    <w:rsid w:val="009F5228"/>
    <w:rsid w:val="00A0768D"/>
    <w:rsid w:val="00A15801"/>
    <w:rsid w:val="00A328FA"/>
    <w:rsid w:val="00A359C0"/>
    <w:rsid w:val="00A35D22"/>
    <w:rsid w:val="00A504C9"/>
    <w:rsid w:val="00A50BF4"/>
    <w:rsid w:val="00A600E4"/>
    <w:rsid w:val="00A65BE0"/>
    <w:rsid w:val="00A70764"/>
    <w:rsid w:val="00A76BED"/>
    <w:rsid w:val="00A833A3"/>
    <w:rsid w:val="00AA12AC"/>
    <w:rsid w:val="00AA2EF3"/>
    <w:rsid w:val="00AC3C84"/>
    <w:rsid w:val="00AD2CB1"/>
    <w:rsid w:val="00AE08D8"/>
    <w:rsid w:val="00AF4FB4"/>
    <w:rsid w:val="00B16B2C"/>
    <w:rsid w:val="00B219D2"/>
    <w:rsid w:val="00B550DF"/>
    <w:rsid w:val="00B83D37"/>
    <w:rsid w:val="00B83E37"/>
    <w:rsid w:val="00BA3693"/>
    <w:rsid w:val="00BC2E94"/>
    <w:rsid w:val="00BE1DC9"/>
    <w:rsid w:val="00BF7B9E"/>
    <w:rsid w:val="00C017D4"/>
    <w:rsid w:val="00C04140"/>
    <w:rsid w:val="00C05788"/>
    <w:rsid w:val="00C1194F"/>
    <w:rsid w:val="00C207F2"/>
    <w:rsid w:val="00C514BB"/>
    <w:rsid w:val="00C62934"/>
    <w:rsid w:val="00C67766"/>
    <w:rsid w:val="00C737E8"/>
    <w:rsid w:val="00C83309"/>
    <w:rsid w:val="00C87546"/>
    <w:rsid w:val="00C973BF"/>
    <w:rsid w:val="00CA3337"/>
    <w:rsid w:val="00CA4D38"/>
    <w:rsid w:val="00CB03A7"/>
    <w:rsid w:val="00CC635F"/>
    <w:rsid w:val="00CC6604"/>
    <w:rsid w:val="00CD0487"/>
    <w:rsid w:val="00CD0FC6"/>
    <w:rsid w:val="00CD2318"/>
    <w:rsid w:val="00CE0482"/>
    <w:rsid w:val="00CF4867"/>
    <w:rsid w:val="00D00F9A"/>
    <w:rsid w:val="00D0342B"/>
    <w:rsid w:val="00D0566B"/>
    <w:rsid w:val="00D06307"/>
    <w:rsid w:val="00D26B3C"/>
    <w:rsid w:val="00D33980"/>
    <w:rsid w:val="00D37CF9"/>
    <w:rsid w:val="00D40496"/>
    <w:rsid w:val="00D40A87"/>
    <w:rsid w:val="00D419C5"/>
    <w:rsid w:val="00D426FF"/>
    <w:rsid w:val="00D47045"/>
    <w:rsid w:val="00DA0F95"/>
    <w:rsid w:val="00DA3043"/>
    <w:rsid w:val="00DB3BEB"/>
    <w:rsid w:val="00DC2408"/>
    <w:rsid w:val="00DC765A"/>
    <w:rsid w:val="00DD4489"/>
    <w:rsid w:val="00DE191E"/>
    <w:rsid w:val="00DF39CC"/>
    <w:rsid w:val="00DF54D7"/>
    <w:rsid w:val="00DF5F82"/>
    <w:rsid w:val="00E103D4"/>
    <w:rsid w:val="00E45631"/>
    <w:rsid w:val="00E52143"/>
    <w:rsid w:val="00E572DD"/>
    <w:rsid w:val="00E641A9"/>
    <w:rsid w:val="00E67024"/>
    <w:rsid w:val="00E67B9F"/>
    <w:rsid w:val="00E703CC"/>
    <w:rsid w:val="00E77A9C"/>
    <w:rsid w:val="00EA315D"/>
    <w:rsid w:val="00EB06D5"/>
    <w:rsid w:val="00EC1869"/>
    <w:rsid w:val="00EF5CED"/>
    <w:rsid w:val="00F007C8"/>
    <w:rsid w:val="00F01E15"/>
    <w:rsid w:val="00F13715"/>
    <w:rsid w:val="00F21DA6"/>
    <w:rsid w:val="00F24CCC"/>
    <w:rsid w:val="00F35AA9"/>
    <w:rsid w:val="00F46329"/>
    <w:rsid w:val="00F53747"/>
    <w:rsid w:val="00F6039E"/>
    <w:rsid w:val="00F63891"/>
    <w:rsid w:val="00F6663F"/>
    <w:rsid w:val="00F859B5"/>
    <w:rsid w:val="00F85A3D"/>
    <w:rsid w:val="00FA7024"/>
    <w:rsid w:val="00FA78C1"/>
    <w:rsid w:val="00FB1EC1"/>
    <w:rsid w:val="00FD3CA9"/>
    <w:rsid w:val="00FF14E9"/>
    <w:rsid w:val="00FF18F5"/>
    <w:rsid w:val="00FF4280"/>
    <w:rsid w:val="00FF5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A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1A9"/>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E641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E641A9"/>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E641A9"/>
    <w:rPr>
      <w:rFonts w:ascii="Calibri" w:eastAsia="Times New Roman" w:hAnsi="Calibri" w:cs="Times New Roman"/>
      <w:sz w:val="16"/>
      <w:szCs w:val="16"/>
      <w:lang w:eastAsia="ru-RU"/>
    </w:rPr>
  </w:style>
  <w:style w:type="paragraph" w:styleId="a5">
    <w:name w:val="Balloon Text"/>
    <w:basedOn w:val="a"/>
    <w:link w:val="a6"/>
    <w:uiPriority w:val="99"/>
    <w:semiHidden/>
    <w:unhideWhenUsed/>
    <w:rsid w:val="00FF18F5"/>
    <w:rPr>
      <w:rFonts w:ascii="Tahoma" w:hAnsi="Tahoma" w:cs="Tahoma"/>
      <w:sz w:val="16"/>
      <w:szCs w:val="16"/>
    </w:rPr>
  </w:style>
  <w:style w:type="character" w:customStyle="1" w:styleId="a6">
    <w:name w:val="Текст выноски Знак"/>
    <w:basedOn w:val="a0"/>
    <w:link w:val="a5"/>
    <w:uiPriority w:val="99"/>
    <w:semiHidden/>
    <w:rsid w:val="00FF18F5"/>
    <w:rPr>
      <w:rFonts w:ascii="Tahoma" w:eastAsia="Times New Roman" w:hAnsi="Tahoma" w:cs="Tahoma"/>
      <w:sz w:val="16"/>
      <w:szCs w:val="16"/>
      <w:lang w:eastAsia="ru-RU"/>
    </w:rPr>
  </w:style>
  <w:style w:type="paragraph" w:customStyle="1" w:styleId="Standard">
    <w:name w:val="Standard"/>
    <w:rsid w:val="00F21DA6"/>
    <w:pPr>
      <w:suppressAutoHyphens/>
      <w:autoSpaceDN w:val="0"/>
      <w:spacing w:after="0" w:line="240" w:lineRule="auto"/>
    </w:pPr>
    <w:rPr>
      <w:rFonts w:ascii="Times New Roman" w:eastAsia="Arial Unicode MS" w:hAnsi="Times New Roman" w:cs="Times New Roman"/>
      <w:kern w:val="3"/>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04110907">
      <w:bodyDiv w:val="1"/>
      <w:marLeft w:val="0"/>
      <w:marRight w:val="0"/>
      <w:marTop w:val="0"/>
      <w:marBottom w:val="0"/>
      <w:divBdr>
        <w:top w:val="none" w:sz="0" w:space="0" w:color="auto"/>
        <w:left w:val="none" w:sz="0" w:space="0" w:color="auto"/>
        <w:bottom w:val="none" w:sz="0" w:space="0" w:color="auto"/>
        <w:right w:val="none" w:sz="0" w:space="0" w:color="auto"/>
      </w:divBdr>
    </w:div>
    <w:div w:id="770467927">
      <w:bodyDiv w:val="1"/>
      <w:marLeft w:val="0"/>
      <w:marRight w:val="0"/>
      <w:marTop w:val="0"/>
      <w:marBottom w:val="0"/>
      <w:divBdr>
        <w:top w:val="none" w:sz="0" w:space="0" w:color="auto"/>
        <w:left w:val="none" w:sz="0" w:space="0" w:color="auto"/>
        <w:bottom w:val="none" w:sz="0" w:space="0" w:color="auto"/>
        <w:right w:val="none" w:sz="0" w:space="0" w:color="auto"/>
      </w:divBdr>
    </w:div>
    <w:div w:id="15734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DBE3F-8090-4372-884A-F740524F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Сегеда</dc:creator>
  <cp:keywords/>
  <dc:description/>
  <cp:lastModifiedBy>zagalniy2</cp:lastModifiedBy>
  <cp:revision>240</cp:revision>
  <cp:lastPrinted>2020-07-07T07:04:00Z</cp:lastPrinted>
  <dcterms:created xsi:type="dcterms:W3CDTF">2015-01-26T10:19:00Z</dcterms:created>
  <dcterms:modified xsi:type="dcterms:W3CDTF">2020-07-07T10:20:00Z</dcterms:modified>
</cp:coreProperties>
</file>